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song-of-solomon-8"/>
    <w:p>
      <w:pPr>
        <w:pStyle w:val="Heading1"/>
      </w:pPr>
      <w:r>
        <w:t xml:space="preserve">Homiletics Analysis: Song of Solomon 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Song of Solomon 8 is the culminating chapter of the book, gathering and resolving the major threads of the entire collection: the beloved’s longing for uninhibited public love, the power and exclusivity of covenant love, the beloved’s self-possession and security in that love, and the lover’s continued desire. The chapter opens with the beloved’s wish that the lover were her brother, so she could express affection publicly without social censure (vv. 1–2), followed by a reprise of the embrace and the refrain of not awakening love prematurely (vv. 3–4). An interlude of mysterious arrival from the wilderness (v. 5) leads into the theological and poetic center of the entire book — the great love declaration of verses 6–7, where love is described as death-strong, grave-strong, consuming as divine flame, and impervious to all economic offers. The final movement (vv. 8–14) revisits the beloved’s history — her brothers’ protective concern for her youth (vv. 8–9), her own declaration of self-possession and full maturity (vv. 10–12), and the lovers’ final exchange of longing (vv. 13–14), closing the book on a note of continued desire and anticipated consummation rather than resolution into static completeness.</w:t>
      </w:r>
    </w:p>
    <w:p>
      <w:pPr>
        <w:pStyle w:val="BodyText"/>
      </w:pPr>
      <w:r>
        <w:rPr>
          <w:b/>
          <w:bCs/>
        </w:rPr>
        <w:t xml:space="preserve">This Text — Intent</w:t>
      </w:r>
    </w:p>
    <w:p>
      <w:pPr>
        <w:pStyle w:val="BodyText"/>
      </w:pPr>
      <w:r>
        <w:t xml:space="preserve">God’s intent through this chapter — and through it as the capstone of the whole book — is to establish the nature, dignity, and inviolability of covenant love as something that belongs to and participates in the order of creation and, more than that, the very character of the God who gave it. The great declaration of verses 6–7 is not sentiment but theology: love of this kind is not achievable, not purchasable, not destroyable. God is seeking to produce in the reader a settled conviction that the love he designed — between a man and a woman in exclusive covenant — is worth protecting, worth waiting for, worth pursuing with the whole self, and not to be awakened prematurely or traded for anything lesser. By ending the book in sustained longing rather than resolved domesticity, God guards against reducing this love to a project completed rather than a life inhabited.</w:t>
      </w:r>
    </w:p>
    <w:p>
      <w:r>
        <w:pict>
          <v:rect style="width:0;height:1.5pt" o:hralign="center" o:hrstd="t" o:hr="t"/>
        </w:pict>
      </w:r>
    </w:p>
    <w:p>
      <w:pPr>
        <w:pStyle w:val="FirstParagraph"/>
      </w:pPr>
      <w:r>
        <w:rPr>
          <w:b/>
          <w:bCs/>
        </w:rPr>
        <w:t xml:space="preserve">Subject Sentence:</w:t>
      </w:r>
      <w:r>
        <w:t xml:space="preserve"> </w:t>
      </w:r>
      <w:r>
        <w:t xml:space="preserve">Covenant love is death-strong, consuming, and beyond price — the capstone of the Song.</w:t>
      </w:r>
    </w:p>
    <w:p>
      <w:r>
        <w:pict>
          <v:rect style="width:0;height:1.5pt" o:hralign="center" o:hrstd="t" o:hr="t"/>
        </w:pict>
      </w:r>
    </w:p>
    <w:p>
      <w:pPr>
        <w:pStyle w:val="FirstParagraph"/>
      </w:pPr>
      <w:r>
        <w:rPr>
          <w:b/>
          <w:bCs/>
        </w:rPr>
        <w:t xml:space="preserve">Primary Claim:</w:t>
      </w:r>
      <w:r>
        <w:t xml:space="preserve"> </w:t>
      </w:r>
      <w:r>
        <w:t xml:space="preserve">God is declaring, through the culminating movement of the Song, that the covenant love He designed is not a fragile sentiment but an indestructible, consuming force — and calling His people to receive it, protect it, and refuse every substitute.</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Allegorical Reading (Jewish and Christian)</w:t>
      </w:r>
    </w:p>
    <w:p>
      <w:pPr>
        <w:pStyle w:val="BodyText"/>
      </w:pPr>
      <w:r>
        <w:t xml:space="preserve">The dominant pre-modern interpretation — in both Jewish tradition (the LORD and Israel) and Christian tradition (Christ and the Church) — reads the Song entirely as allegory. In this reading, chapter 8’s great love declaration (vv. 6–7) becomes a statement about divine love for the covenant community: God’s love for Israel is as strong as death, or Christ’s love for His bride is unconquerable. Augustine, Origen, and Bernard of Clairvaux developed extended allegorical readings of the Song in this direction, and the Reformers (especially Calvin) were more restrained but did not entirely reject allegorical application.</w:t>
      </w:r>
    </w:p>
    <w:p>
      <w:pPr>
        <w:pStyle w:val="BodyText"/>
      </w:pPr>
      <w:r>
        <w:rPr>
          <w:i/>
          <w:iCs/>
        </w:rPr>
        <w:t xml:space="preserve">Evaluation</w:t>
      </w:r>
      <w:r>
        <w:t xml:space="preserve">:</w:t>
      </w:r>
      <w:r>
        <w:t xml:space="preserve"> </w:t>
      </w:r>
      <w:r>
        <w:rPr>
          <w:b/>
          <w:bCs/>
        </w:rPr>
        <w:t xml:space="preserve">Qualify.</w:t>
      </w:r>
      <w:r>
        <w:t xml:space="preserve"> </w:t>
      </w:r>
      <w:r>
        <w:t xml:space="preserve">The allegorical reading is not without canonical warrant — Paul’s use of marriage as an image of Christ and the Church (Ephesians 5:22–33) and the broader redemptive-historical pattern of divine marriage (Hosea, Ezekiel 16, Revelation 19) are genuinely load-bearing connections. The love described in Song 8:6–7 does resonate with the divine love that it images. However, reading the Song as</w:t>
      </w:r>
      <w:r>
        <w:t xml:space="preserve"> </w:t>
      </w:r>
      <w:r>
        <w:rPr>
          <w:i/>
          <w:iCs/>
        </w:rPr>
        <w:t xml:space="preserve">only</w:t>
      </w:r>
      <w:r>
        <w:t xml:space="preserve"> </w:t>
      </w:r>
      <w:r>
        <w:t xml:space="preserve">allegory requires importing a framework the text does not itself announce, and it typically does so at the cost of honoring the actual embodied, erotic, human love the text is explicitly describing. The Reformed reading does not exclude the typological resonance but insists on the plain sense first: this is a real man, a real woman, real desire, real covenant love — and it is holy because God created it and it bears His image, not because it secretly means something other than what it says.</w:t>
      </w:r>
    </w:p>
    <w:p>
      <w:pPr>
        <w:pStyle w:val="BodyText"/>
      </w:pPr>
      <w:r>
        <w:rPr>
          <w:b/>
          <w:bCs/>
        </w:rPr>
        <w:t xml:space="preserve">The Wisdom/Sapiential Reading (Ethical-Relational)</w:t>
      </w:r>
    </w:p>
    <w:p>
      <w:pPr>
        <w:pStyle w:val="BodyText"/>
      </w:pPr>
      <w:r>
        <w:t xml:space="preserve">This reading, associated with scholars like Roland Murphy and Tremper Longman III, takes the Song primarily as wisdom literature celebrating human love as a God-given good — a counter-voice to distorted sexuality, a model of mutuality and desire within the creational order. Chapter 8:6–7 becomes the sapiential climax: here is what love, rightly ordered, is.</w:t>
      </w:r>
    </w:p>
    <w:p>
      <w:pPr>
        <w:pStyle w:val="BodyText"/>
      </w:pPr>
      <w:r>
        <w:rPr>
          <w:i/>
          <w:iCs/>
        </w:rPr>
        <w:t xml:space="preserve">Evaluation</w:t>
      </w:r>
      <w:r>
        <w:t xml:space="preserve">:</w:t>
      </w:r>
      <w:r>
        <w:t xml:space="preserve"> </w:t>
      </w:r>
      <w:r>
        <w:rPr>
          <w:b/>
          <w:bCs/>
        </w:rPr>
        <w:t xml:space="preserve">Acknowledge.</w:t>
      </w:r>
      <w:r>
        <w:t xml:space="preserve"> </w:t>
      </w:r>
      <w:r>
        <w:t xml:space="preserve">This reading best accounts for the book’s plain sense and literary movement. It honors the text’s own content without requiring an imported interpretive grid. Song 8’s placement of the great love declaration at the book’s culmination, followed by the beloved’s declaration of her own maturity and self-possession, is consistent with the wisdom literature project: here is the shape of flourishing human love; receive it rightly. The Reformed exposition builds on this reading.</w:t>
      </w:r>
    </w:p>
    <w:p>
      <w:pPr>
        <w:pStyle w:val="BodyText"/>
      </w:pPr>
      <w:r>
        <w:rPr>
          <w:b/>
          <w:bCs/>
        </w:rPr>
        <w:t xml:space="preserve">The Feminist/Egalitarian Reading</w:t>
      </w:r>
    </w:p>
    <w:p>
      <w:pPr>
        <w:pStyle w:val="BodyText"/>
      </w:pPr>
      <w:r>
        <w:t xml:space="preserve">Some interpreters have emphasized the beloved’s voice as unusually dominant in the Ancient Near Eastern literary world and read the Song — especially chapter 8’s declarations of self-possession (vv. 10–12) and the beloved’s</w:t>
      </w:r>
      <w:r>
        <w:t xml:space="preserve"> </w:t>
      </w:r>
      <w:r>
        <w:t xml:space="preserve">“I am a wall”</w:t>
      </w:r>
      <w:r>
        <w:t xml:space="preserve"> </w:t>
      </w:r>
      <w:r>
        <w:t xml:space="preserve">— as a text celebrating female agency, dignity, and initiative in love.</w:t>
      </w:r>
    </w:p>
    <w:p>
      <w:pPr>
        <w:pStyle w:val="BodyText"/>
      </w:pPr>
      <w:r>
        <w:rPr>
          <w:i/>
          <w:iCs/>
        </w:rPr>
        <w:t xml:space="preserve">Evaluation</w:t>
      </w:r>
      <w:r>
        <w:t xml:space="preserve">:</w:t>
      </w:r>
      <w:r>
        <w:t xml:space="preserve"> </w:t>
      </w:r>
      <w:r>
        <w:rPr>
          <w:b/>
          <w:bCs/>
        </w:rPr>
        <w:t xml:space="preserve">Acknowledge with qualification.</w:t>
      </w:r>
      <w:r>
        <w:t xml:space="preserve"> </w:t>
      </w:r>
      <w:r>
        <w:t xml:space="preserve">The observation is textually accurate: the beloved’s voice is primary in the Song, her agency is genuine, and her declarations of self-possession in chapter 8 are striking within their cultural context. This is worth noting homiletically — the dignity, voice, and self-possession of the beloved is part of the text’s depiction of rightly ordered love. However, importing a contemporary egalitarian framework or reading the text as primarily a counter-cultural gender manifesto overreads what the text claims and risks subordinating its theological claims to a contemporary agenda.</w:t>
      </w:r>
    </w:p>
    <w:p>
      <w:pPr>
        <w:pStyle w:val="BodyText"/>
      </w:pPr>
      <w:r>
        <w:rPr>
          <w:b/>
          <w:bCs/>
        </w:rPr>
        <w:t xml:space="preserve">The Dispensational/Prophetic Reading</w:t>
      </w:r>
    </w:p>
    <w:p>
      <w:pPr>
        <w:pStyle w:val="BodyText"/>
      </w:pPr>
      <w:r>
        <w:t xml:space="preserve">Some dispensational interpreters have read the Song with heightened attention to the Solomonic setting and read certain passages as types of Israel’s future restoration or messianic kingdom. Chapter 8’s vineyard imagery (vv. 11–12) has been read in this direction.</w:t>
      </w:r>
    </w:p>
    <w:p>
      <w:pPr>
        <w:pStyle w:val="BodyText"/>
      </w:pPr>
      <w:r>
        <w:rPr>
          <w:i/>
          <w:iCs/>
        </w:rPr>
        <w:t xml:space="preserve">Evaluation</w:t>
      </w:r>
      <w:r>
        <w:t xml:space="preserve">:</w:t>
      </w:r>
      <w:r>
        <w:t xml:space="preserve"> </w:t>
      </w:r>
      <w:r>
        <w:rPr>
          <w:b/>
          <w:bCs/>
        </w:rPr>
        <w:t xml:space="preserve">Refute as the primary frame, acknowledge as secondary resonance.</w:t>
      </w:r>
      <w:r>
        <w:t xml:space="preserve"> </w:t>
      </w:r>
      <w:r>
        <w:t xml:space="preserve">The text offers no internal signal that the vineyard imagery carries prophetic-typological weight distinct from its immediate literary context. Reading it primarily through a prophetic grid imposes a framework the passage does not warrant. The canonical resonance of vineyard imagery (Isaiah 5, John 15) is worth noting briefly but should not be allowed to redirect the passage’s primary claim.</w:t>
      </w:r>
    </w:p>
    <w:p>
      <w:pPr>
        <w:pStyle w:val="BodyText"/>
      </w:pPr>
      <w:r>
        <w:rPr>
          <w:b/>
          <w:bCs/>
        </w:rPr>
        <w:t xml:space="preserve">The Reformed Reading</w:t>
      </w:r>
    </w:p>
    <w:p>
      <w:pPr>
        <w:pStyle w:val="BodyText"/>
      </w:pPr>
      <w:r>
        <w:t xml:space="preserve">Song of Solomon 8 is read as the culminating movement of a wisdom book celebrating covenant love as a creation good. The great declaration of verses 6–7 is the theological apex: love of this quality participates in the divine order — it is as strong as death, as indestructible as the grave, as consuming as divine fire. It is not purchasable because it belongs to a different economy than money. The beloved’s self-possession in verses 10–12 reflects the dignity and maturity of a woman who has waited, been protected, and now stands fully in the love covenant. The typological resonance with Christ’s love for the Church (Ephesians 5) is real and worth application, but it flows from the plain sense rather than replacing it. This is the preferred reading.</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2:24</w:t>
      </w:r>
      <w:r>
        <w:t xml:space="preserve"> </w:t>
      </w:r>
      <w:r>
        <w:t xml:space="preserve">— The</w:t>
      </w:r>
      <w:r>
        <w:t xml:space="preserve"> </w:t>
      </w:r>
      <w:r>
        <w:t xml:space="preserve">“one flesh”</w:t>
      </w:r>
      <w:r>
        <w:t xml:space="preserve"> </w:t>
      </w:r>
      <w:r>
        <w:t xml:space="preserve">covenant that the Song presupposes; the creational ground for the exclusive, consuming love Song 8:6–7 describes. Song 8 is the fullest lyrical exploration of what Genesis 2 established.</w:t>
      </w:r>
    </w:p>
    <w:p>
      <w:pPr>
        <w:numPr>
          <w:ilvl w:val="0"/>
          <w:numId w:val="1001"/>
        </w:numPr>
      </w:pPr>
      <w:r>
        <w:rPr>
          <w:b/>
          <w:bCs/>
        </w:rPr>
        <w:t xml:space="preserve">Ephesians 5:25–32</w:t>
      </w:r>
      <w:r>
        <w:t xml:space="preserve"> </w:t>
      </w:r>
      <w:r>
        <w:t xml:space="preserve">— Paul explicitly grounds the husband-wife relationship in Christ’s love for the Church; the love Song 8:6–7 describes becomes typologically transparent to divine covenant love. This does not replace the plain sense but provides its ultimate grounding.</w:t>
      </w:r>
    </w:p>
    <w:p>
      <w:pPr>
        <w:numPr>
          <w:ilvl w:val="0"/>
          <w:numId w:val="1001"/>
        </w:numPr>
      </w:pPr>
      <w:r>
        <w:rPr>
          <w:b/>
          <w:bCs/>
        </w:rPr>
        <w:t xml:space="preserve">Hosea 2:19–20</w:t>
      </w:r>
      <w:r>
        <w:t xml:space="preserve"> </w:t>
      </w:r>
      <w:r>
        <w:t xml:space="preserve">— The LORD’s declaration of betrothal to Israel in righteousness and steadfast love; the divine love that the human love of the Song images at its highest.</w:t>
      </w:r>
    </w:p>
    <w:p>
      <w:pPr>
        <w:numPr>
          <w:ilvl w:val="0"/>
          <w:numId w:val="1001"/>
        </w:numPr>
      </w:pPr>
      <w:r>
        <w:rPr>
          <w:b/>
          <w:bCs/>
        </w:rPr>
        <w:t xml:space="preserve">1 Corinthians 13:7–8</w:t>
      </w:r>
      <w:r>
        <w:t xml:space="preserve"> </w:t>
      </w:r>
      <w:r>
        <w:t xml:space="preserve">—</w:t>
      </w:r>
      <w:r>
        <w:t xml:space="preserve"> </w:t>
      </w:r>
      <w:r>
        <w:t xml:space="preserve">“Love bears all things, believes all things, hopes all things, endures all things. Love never ends.”</w:t>
      </w:r>
      <w:r>
        <w:t xml:space="preserve"> </w:t>
      </w:r>
      <w:r>
        <w:t xml:space="preserve">Paul’s description of love’s endurance resonates with Song 8:7:</w:t>
      </w:r>
      <w:r>
        <w:t xml:space="preserve"> </w:t>
      </w:r>
      <w:r>
        <w:t xml:space="preserve">“Many waters cannot quench love, neither can floods drown it.”</w:t>
      </w:r>
    </w:p>
    <w:p>
      <w:pPr>
        <w:numPr>
          <w:ilvl w:val="0"/>
          <w:numId w:val="1001"/>
        </w:numPr>
      </w:pPr>
      <w:r>
        <w:rPr>
          <w:b/>
          <w:bCs/>
        </w:rPr>
        <w:t xml:space="preserve">Revelation 19:7–9</w:t>
      </w:r>
      <w:r>
        <w:t xml:space="preserve"> </w:t>
      </w:r>
      <w:r>
        <w:t xml:space="preserve">— The marriage supper of the Lamb; the eschatological fulfillment toward which all covenant love — including the love the Song celebrates — is typologically pointed. The Song ends in longing; Revelation ends in arrival.</w:t>
      </w:r>
    </w:p>
    <w:p>
      <w:r>
        <w:pict>
          <v:rect style="width:0;height:1.5pt" o:hralign="center" o:hrstd="t" o:hr="t"/>
        </w:pict>
      </w:r>
    </w:p>
    <w:p>
      <w:pPr>
        <w:pStyle w:val="FirstParagraph"/>
      </w:pPr>
      <w:r>
        <w:rPr>
          <w:b/>
          <w:bCs/>
        </w:rPr>
        <w:t xml:space="preserve">Aim:</w:t>
      </w:r>
      <w:r>
        <w:t xml:space="preserve"> </w:t>
      </w:r>
      <w:r>
        <w:t xml:space="preserve">To establish in the reader a settled, theologically grounded conviction that covenant love as God designed it — exclusive, consuming, indestructible, and worth protecting — is neither romantic idealism nor cultural artifact but a reflection of the divine order, and to call them to receive, protect, and refuse to substitute it.</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8:1–2</w:t>
            </w:r>
          </w:p>
        </w:tc>
        <w:tc>
          <w:tcPr/>
          <w:p>
            <w:pPr>
              <w:pStyle w:val="Compact"/>
            </w:pPr>
            <w:r>
              <w:t xml:space="preserve">The beloved wishes the lover were her brother, so she could display affection publicly without censure; she would bring him to her mother’s house for instruction and wine</w:t>
            </w:r>
          </w:p>
        </w:tc>
        <w:tc>
          <w:tcPr/>
          <w:p>
            <w:pPr>
              <w:pStyle w:val="Compact"/>
            </w:pPr>
            <w:r>
              <w:t xml:space="preserve">Social restriction on public displays of affection in the ANE; the wish is for unhindered, publicly acknowledged love</w:t>
            </w:r>
          </w:p>
        </w:tc>
      </w:tr>
      <w:tr>
        <w:tc>
          <w:tcPr/>
          <w:p>
            <w:pPr>
              <w:pStyle w:val="Compact"/>
            </w:pPr>
            <w:r>
              <w:t xml:space="preserve">8:3–4</w:t>
            </w:r>
          </w:p>
        </w:tc>
        <w:tc>
          <w:tcPr/>
          <w:p>
            <w:pPr>
              <w:pStyle w:val="Compact"/>
            </w:pPr>
            <w:r>
              <w:t xml:space="preserve">Reprise of the embrace (left hand under her head, right hand embracing); the refrain of not awakening love prematurely — repeated for the third time</w:t>
            </w:r>
          </w:p>
        </w:tc>
        <w:tc>
          <w:tcPr/>
          <w:p>
            <w:pPr>
              <w:pStyle w:val="Compact"/>
            </w:pPr>
            <w:r>
              <w:t xml:space="preserve">Third and final occurrence of the adjuration refrain (cf. 2:7; 3:5); its placement at the book’s end gives it special weight</w:t>
            </w:r>
          </w:p>
        </w:tc>
      </w:tr>
      <w:tr>
        <w:tc>
          <w:tcPr/>
          <w:p>
            <w:pPr>
              <w:pStyle w:val="Compact"/>
            </w:pPr>
            <w:r>
              <w:t xml:space="preserve">8:5</w:t>
            </w:r>
          </w:p>
        </w:tc>
        <w:tc>
          <w:tcPr/>
          <w:p>
            <w:pPr>
              <w:pStyle w:val="Compact"/>
            </w:pPr>
            <w:r>
              <w:t xml:space="preserve">The daughters of Jerusalem ask who is coming up from the wilderness, leaning on her beloved; the lover speaks of awakening her under the apple tree, where her mother labored</w:t>
            </w:r>
          </w:p>
        </w:tc>
        <w:tc>
          <w:tcPr/>
          <w:p>
            <w:pPr>
              <w:pStyle w:val="Compact"/>
            </w:pPr>
            <w:r>
              <w:t xml:space="preserve">Mysterious arrival; the wilderness-to-garden movement; origin and intimacy bound together</w:t>
            </w:r>
          </w:p>
        </w:tc>
      </w:tr>
      <w:tr>
        <w:tc>
          <w:tcPr/>
          <w:p>
            <w:pPr>
              <w:pStyle w:val="Compact"/>
            </w:pPr>
            <w:r>
              <w:t xml:space="preserve">8:6a</w:t>
            </w:r>
          </w:p>
        </w:tc>
        <w:tc>
          <w:tcPr/>
          <w:p>
            <w:pPr>
              <w:pStyle w:val="Compact"/>
            </w:pPr>
            <w:r>
              <w:t xml:space="preserve">The beloved asks to be set as a seal on the lover’s heart and arm</w:t>
            </w:r>
          </w:p>
        </w:tc>
        <w:tc>
          <w:tcPr/>
          <w:p>
            <w:pPr>
              <w:pStyle w:val="Compact"/>
            </w:pPr>
            <w:r>
              <w:t xml:space="preserve">“Seal”</w:t>
            </w:r>
            <w:r>
              <w:t xml:space="preserve"> </w:t>
            </w:r>
            <w:r>
              <w:t xml:space="preserve">= ownership, identity, permanent mark; she is asking for exclusive, public identification with him</w:t>
            </w:r>
          </w:p>
        </w:tc>
      </w:tr>
      <w:tr>
        <w:tc>
          <w:tcPr/>
          <w:p>
            <w:pPr>
              <w:pStyle w:val="Compact"/>
            </w:pPr>
            <w:r>
              <w:t xml:space="preserve">8:6b–7</w:t>
            </w:r>
          </w:p>
        </w:tc>
        <w:tc>
          <w:tcPr/>
          <w:p>
            <w:pPr>
              <w:pStyle w:val="Compact"/>
            </w:pPr>
            <w:r>
              <w:t xml:space="preserve">The great declaration: love is strong as death, jealousy fierce as the grave; its flashes are fire, the very flame of the LORD (</w:t>
            </w:r>
            <w:r>
              <w:rPr>
                <w:i/>
                <w:iCs/>
              </w:rPr>
              <w:t xml:space="preserve">šalhevetyāh</w:t>
            </w:r>
            <w:r>
              <w:t xml:space="preserve">); many waters cannot quench it, rivers cannot drown it; wealth cannot purchase it</w:t>
            </w:r>
          </w:p>
        </w:tc>
        <w:tc>
          <w:tcPr/>
          <w:p>
            <w:pPr>
              <w:pStyle w:val="Compact"/>
            </w:pPr>
            <w:r>
              <w:t xml:space="preserve">Theological apex of the entire book;</w:t>
            </w:r>
            <w:r>
              <w:t xml:space="preserve"> </w:t>
            </w:r>
            <w:r>
              <w:rPr>
                <w:i/>
                <w:iCs/>
              </w:rPr>
              <w:t xml:space="preserve">šalhevetyāh</w:t>
            </w:r>
            <w:r>
              <w:t xml:space="preserve"> </w:t>
            </w:r>
            <w:r>
              <w:t xml:space="preserve">may contain the divine name (Yah); love participates in the divine order</w:t>
            </w:r>
          </w:p>
        </w:tc>
      </w:tr>
      <w:tr>
        <w:tc>
          <w:tcPr/>
          <w:p>
            <w:pPr>
              <w:pStyle w:val="Compact"/>
            </w:pPr>
            <w:r>
              <w:t xml:space="preserve">8:8–9</w:t>
            </w:r>
          </w:p>
        </w:tc>
        <w:tc>
          <w:tcPr/>
          <w:p>
            <w:pPr>
              <w:pStyle w:val="Compact"/>
            </w:pPr>
            <w:r>
              <w:t xml:space="preserve">The brothers speak of their young sister with no breasts; they will build a wall or a door for her depending on her character</w:t>
            </w:r>
          </w:p>
        </w:tc>
        <w:tc>
          <w:tcPr/>
          <w:p>
            <w:pPr>
              <w:pStyle w:val="Compact"/>
            </w:pPr>
            <w:r>
              <w:t xml:space="preserve">Protective concern for a younger sibling’s purity and future; the community’s role in guarding love’s proper context</w:t>
            </w:r>
          </w:p>
        </w:tc>
      </w:tr>
      <w:tr>
        <w:tc>
          <w:tcPr/>
          <w:p>
            <w:pPr>
              <w:pStyle w:val="Compact"/>
            </w:pPr>
            <w:r>
              <w:t xml:space="preserve">8:10</w:t>
            </w:r>
          </w:p>
        </w:tc>
        <w:tc>
          <w:tcPr/>
          <w:p>
            <w:pPr>
              <w:pStyle w:val="Compact"/>
            </w:pPr>
            <w:r>
              <w:t xml:space="preserve">The beloved declares:</w:t>
            </w:r>
            <w:r>
              <w:t xml:space="preserve"> </w:t>
            </w:r>
            <w:r>
              <w:t xml:space="preserve">“I was a wall, and my breasts were like towers; then I was in his eyes as one who finds peace/shalom”</w:t>
            </w:r>
          </w:p>
        </w:tc>
        <w:tc>
          <w:tcPr/>
          <w:p>
            <w:pPr>
              <w:pStyle w:val="Compact"/>
            </w:pPr>
            <w:r>
              <w:t xml:space="preserve">Self-declaration of maturity and self-possession; she has been the wall; she now stands fully in shalom with her lover</w:t>
            </w:r>
          </w:p>
        </w:tc>
      </w:tr>
      <w:tr>
        <w:tc>
          <w:tcPr/>
          <w:p>
            <w:pPr>
              <w:pStyle w:val="Compact"/>
            </w:pPr>
            <w:r>
              <w:t xml:space="preserve">8:11–12</w:t>
            </w:r>
          </w:p>
        </w:tc>
        <w:tc>
          <w:tcPr/>
          <w:p>
            <w:pPr>
              <w:pStyle w:val="Compact"/>
            </w:pPr>
            <w:r>
              <w:t xml:space="preserve">Solomon had a vineyard at Baal-hamon; he let it out to keepers; the beloved declares her own vineyard — herself — is hers to give; she gives it to her beloved and awards Solomon his thousand</w:t>
            </w:r>
          </w:p>
        </w:tc>
        <w:tc>
          <w:tcPr/>
          <w:p>
            <w:pPr>
              <w:pStyle w:val="Compact"/>
            </w:pPr>
            <w:r>
              <w:t xml:space="preserve">The vineyard as self; contrast between commercial vineyard management and the gift of self in love; love is not for sale</w:t>
            </w:r>
          </w:p>
        </w:tc>
      </w:tr>
      <w:tr>
        <w:tc>
          <w:tcPr/>
          <w:p>
            <w:pPr>
              <w:pStyle w:val="Compact"/>
            </w:pPr>
            <w:r>
              <w:t xml:space="preserve">8:13–14</w:t>
            </w:r>
          </w:p>
        </w:tc>
        <w:tc>
          <w:tcPr/>
          <w:p>
            <w:pPr>
              <w:pStyle w:val="Compact"/>
            </w:pPr>
            <w:r>
              <w:t xml:space="preserve">The lover asks to hear her voice; the companions are listening; she responds:</w:t>
            </w:r>
            <w:r>
              <w:t xml:space="preserve"> </w:t>
            </w:r>
            <w:r>
              <w:t xml:space="preserve">“Flee, my beloved, be like a gazelle on the mountains of spices”</w:t>
            </w:r>
          </w:p>
        </w:tc>
        <w:tc>
          <w:tcPr/>
          <w:p>
            <w:pPr>
              <w:pStyle w:val="Compact"/>
            </w:pPr>
            <w:r>
              <w:t xml:space="preserve">Final exchange of longing; the book ends not in static resolution but in continued desire and movement toward each other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8:1–4</w:t>
            </w:r>
          </w:p>
        </w:tc>
        <w:tc>
          <w:tcPr/>
          <w:p>
            <w:pPr>
              <w:pStyle w:val="Compact"/>
            </w:pPr>
            <w:r>
              <w:t xml:space="preserve">The Longing for Unhindered Love — and the Warning to Wait</w:t>
            </w:r>
          </w:p>
        </w:tc>
      </w:tr>
      <w:tr>
        <w:tc>
          <w:tcPr/>
          <w:p>
            <w:pPr>
              <w:pStyle w:val="Compact"/>
            </w:pPr>
            <w:r>
              <w:t xml:space="preserve">2</w:t>
            </w:r>
          </w:p>
        </w:tc>
        <w:tc>
          <w:tcPr/>
          <w:p>
            <w:pPr>
              <w:pStyle w:val="Compact"/>
            </w:pPr>
            <w:r>
              <w:t xml:space="preserve">8:5</w:t>
            </w:r>
          </w:p>
        </w:tc>
        <w:tc>
          <w:tcPr/>
          <w:p>
            <w:pPr>
              <w:pStyle w:val="Compact"/>
            </w:pPr>
            <w:r>
              <w:t xml:space="preserve">Arrival from the Wilderness — Origin and Intimacy</w:t>
            </w:r>
          </w:p>
        </w:tc>
      </w:tr>
      <w:tr>
        <w:tc>
          <w:tcPr/>
          <w:p>
            <w:pPr>
              <w:pStyle w:val="Compact"/>
            </w:pPr>
            <w:r>
              <w:t xml:space="preserve">3</w:t>
            </w:r>
          </w:p>
        </w:tc>
        <w:tc>
          <w:tcPr/>
          <w:p>
            <w:pPr>
              <w:pStyle w:val="Compact"/>
            </w:pPr>
            <w:r>
              <w:t xml:space="preserve">8:6–7</w:t>
            </w:r>
          </w:p>
        </w:tc>
        <w:tc>
          <w:tcPr/>
          <w:p>
            <w:pPr>
              <w:pStyle w:val="Compact"/>
            </w:pPr>
            <w:r>
              <w:t xml:space="preserve">The Great Declaration — Love as Strong as Death and Beyond Price</w:t>
            </w:r>
          </w:p>
        </w:tc>
      </w:tr>
      <w:tr>
        <w:tc>
          <w:tcPr/>
          <w:p>
            <w:pPr>
              <w:pStyle w:val="Compact"/>
            </w:pPr>
            <w:r>
              <w:t xml:space="preserve">4</w:t>
            </w:r>
          </w:p>
        </w:tc>
        <w:tc>
          <w:tcPr/>
          <w:p>
            <w:pPr>
              <w:pStyle w:val="Compact"/>
            </w:pPr>
            <w:r>
              <w:t xml:space="preserve">8:8–10</w:t>
            </w:r>
          </w:p>
        </w:tc>
        <w:tc>
          <w:tcPr/>
          <w:p>
            <w:pPr>
              <w:pStyle w:val="Compact"/>
            </w:pPr>
            <w:r>
              <w:t xml:space="preserve">From Protected Childhood to Self-Possessed Maturity</w:t>
            </w:r>
          </w:p>
        </w:tc>
      </w:tr>
      <w:tr>
        <w:tc>
          <w:tcPr/>
          <w:p>
            <w:pPr>
              <w:pStyle w:val="Compact"/>
            </w:pPr>
            <w:r>
              <w:t xml:space="preserve">5</w:t>
            </w:r>
          </w:p>
        </w:tc>
        <w:tc>
          <w:tcPr/>
          <w:p>
            <w:pPr>
              <w:pStyle w:val="Compact"/>
            </w:pPr>
            <w:r>
              <w:t xml:space="preserve">8:11–12</w:t>
            </w:r>
          </w:p>
        </w:tc>
        <w:tc>
          <w:tcPr/>
          <w:p>
            <w:pPr>
              <w:pStyle w:val="Compact"/>
            </w:pPr>
            <w:r>
              <w:t xml:space="preserve">The Vineyard That Is Not for Sale</w:t>
            </w:r>
          </w:p>
        </w:tc>
      </w:tr>
      <w:tr>
        <w:tc>
          <w:tcPr/>
          <w:p>
            <w:pPr>
              <w:pStyle w:val="Compact"/>
            </w:pPr>
            <w:r>
              <w:t xml:space="preserve">6</w:t>
            </w:r>
          </w:p>
        </w:tc>
        <w:tc>
          <w:tcPr/>
          <w:p>
            <w:pPr>
              <w:pStyle w:val="Compact"/>
            </w:pPr>
            <w:r>
              <w:t xml:space="preserve">8:13–14</w:t>
            </w:r>
          </w:p>
        </w:tc>
        <w:tc>
          <w:tcPr/>
          <w:p>
            <w:pPr>
              <w:pStyle w:val="Compact"/>
            </w:pPr>
            <w:r>
              <w:t xml:space="preserve">Final Exchange — The Book Ends in Longing</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Covenant love is death-strong, consuming, and beyond price — the capstone of the Song.</w:t>
      </w:r>
    </w:p>
    <w:p>
      <w:pPr>
        <w:pStyle w:val="BodyText"/>
      </w:pPr>
      <w:r>
        <w:rPr>
          <w:b/>
          <w:bCs/>
        </w:rPr>
        <w:t xml:space="preserve">Primary Claim:</w:t>
      </w:r>
      <w:r>
        <w:t xml:space="preserve"> </w:t>
      </w:r>
      <w:r>
        <w:t xml:space="preserve">God is declaring, through the culminating movement of the Song, that the covenant love He designed is not a fragile sentiment but an indestructible, consuming force — and calling His people to receive it, protect it, and refuse every substitute.</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Receive covenant love as a theological reality, not a romantic feeling.</w:t>
      </w:r>
      <w:r>
        <w:t xml:space="preserve"> </w:t>
      </w:r>
      <w:r>
        <w:rPr>
          <w:i/>
          <w:iCs/>
        </w:rPr>
        <w:t xml:space="preserve">(Mind/belief)</w:t>
      </w:r>
      <w:r>
        <w:t xml:space="preserve"> </w:t>
      </w:r>
      <w:r>
        <w:t xml:space="preserve">Song 8:6–7 is not a love poem’s sentimental climax — it is a theological statement. The word</w:t>
      </w:r>
      <w:r>
        <w:t xml:space="preserve"> </w:t>
      </w:r>
      <w:r>
        <w:rPr>
          <w:i/>
          <w:iCs/>
        </w:rPr>
        <w:t xml:space="preserve">šalhevetyāh</w:t>
      </w:r>
      <w:r>
        <w:t xml:space="preserve"> </w:t>
      </w:r>
      <w:r>
        <w:t xml:space="preserve">almost certainly contains the divine name: the fire of love is the flame of the LORD. This means that when a man and woman enter exclusive covenant love with the whole self, they are not merely experiencing an elevated emotion — they are participating in something that bears the mark of God’s own character. The congregation needs to understand this: love designed by God is categorically different from the counterfeit the culture offers. It is not stronger feelings or better compatibility — it is an entirely different order of thing. Preach it as such.</w:t>
      </w:r>
    </w:p>
    <w:p>
      <w:pPr>
        <w:pStyle w:val="BodyText"/>
      </w:pPr>
      <w:r>
        <w:rPr>
          <w:b/>
          <w:bCs/>
        </w:rPr>
        <w:t xml:space="preserve">2. Let the repeated refrain</w:t>
      </w:r>
      <w:r>
        <w:rPr>
          <w:b/>
          <w:bCs/>
        </w:rPr>
        <w:t xml:space="preserve"> </w:t>
      </w:r>
      <w:r>
        <w:rPr>
          <w:b/>
          <w:bCs/>
        </w:rPr>
        <w:t xml:space="preserve">“do not awaken love before its time”</w:t>
      </w:r>
      <w:r>
        <w:rPr>
          <w:b/>
          <w:bCs/>
        </w:rPr>
        <w:t xml:space="preserve"> </w:t>
      </w:r>
      <w:r>
        <w:rPr>
          <w:b/>
          <w:bCs/>
        </w:rPr>
        <w:t xml:space="preserve">land as a mercy, not a restriction.</w:t>
      </w:r>
      <w:r>
        <w:t xml:space="preserve"> </w:t>
      </w:r>
      <w:r>
        <w:rPr>
          <w:i/>
          <w:iCs/>
        </w:rPr>
        <w:t xml:space="preserve">(Affections/worship)</w:t>
      </w:r>
      <w:r>
        <w:t xml:space="preserve"> </w:t>
      </w:r>
      <w:r>
        <w:t xml:space="preserve">Three times in the Song the daughters of Jerusalem are adjured not to awaken love prematurely (2:7; 3:5; 8:4). Its final placement at the end of the book, just before the great love declaration, is not accidental. God is not withholding pleasure — He is protecting it. The fire of Song 8:6–7 is precisely what is being guarded by 8:4. Listeners who have violated this — who have awakened love before its time and been burned — need to hear that the refrain is not condemnation of the past but invitation for the future: this love is worth protecting because it is worth having. Affections need to be redirected from resentment at the boundary to gratitude for what the boundary protects.</w:t>
      </w:r>
    </w:p>
    <w:p>
      <w:pPr>
        <w:pStyle w:val="BodyText"/>
      </w:pPr>
      <w:r>
        <w:rPr>
          <w:b/>
          <w:bCs/>
        </w:rPr>
        <w:t xml:space="preserve">3. Guard what is yours to give.</w:t>
      </w:r>
      <w:r>
        <w:t xml:space="preserve"> </w:t>
      </w:r>
      <w:r>
        <w:rPr>
          <w:i/>
          <w:iCs/>
        </w:rPr>
        <w:t xml:space="preserve">(Will/behavior)</w:t>
      </w:r>
      <w:r>
        <w:t xml:space="preserve"> </w:t>
      </w:r>
      <w:r>
        <w:t xml:space="preserve">The beloved’s declaration in verse 12 —</w:t>
      </w:r>
      <w:r>
        <w:t xml:space="preserve"> </w:t>
      </w:r>
      <w:r>
        <w:t xml:space="preserve">“My vineyard, my very own, is before me”</w:t>
      </w:r>
      <w:r>
        <w:t xml:space="preserve"> </w:t>
      </w:r>
      <w:r>
        <w:t xml:space="preserve">— is a statement of self-possession, not self-sufficiency. She has a self to give. The contrast with Solomon’s commercially managed vineyard is pointed: love cannot be leased, managed, or contracted. The specific behavioral implication for listeners is: know what is yours to give and give it only to the one with whom you have made full covenant. This applies to physical intimacy, but it reaches further — emotional intimacy, spiritual vulnerability, the kind of knowing that belongs to the beloved alone. Guard the vineyard. Not because it is not valuable, but because it is.</w:t>
      </w:r>
    </w:p>
    <w:p>
      <w:pPr>
        <w:pStyle w:val="BodyText"/>
      </w:pPr>
      <w:r>
        <w:rPr>
          <w:b/>
          <w:bCs/>
        </w:rPr>
        <w:t xml:space="preserve">4. Let the community’s protective role in verse 8–9 convict the church about its responsibility to the young.</w:t>
      </w:r>
      <w:r>
        <w:t xml:space="preserve"> </w:t>
      </w:r>
      <w:r>
        <w:rPr>
          <w:i/>
          <w:iCs/>
        </w:rPr>
        <w:t xml:space="preserve">(Will/behavior)</w:t>
      </w:r>
      <w:r>
        <w:t xml:space="preserve"> </w:t>
      </w:r>
      <w:r>
        <w:t xml:space="preserve">The brothers in verses 8–9 are not villains — they are performing the community’s legitimate protective function over a younger sister not yet mature. The church has this same calling. Too often congregations leave young people to navigate the formation of their loves entirely alone, providing neither the protective enclosure of community expectation nor the positive vision of what rightly ordered love looks like. Song 8 ends with a woman who was protected in her youth, matured in that protection, and stands fully in covenant love. That trajectory does not happen without the brothers of verses 8–9. Ask: what does this congregation actually do to protect and form its young people for covenant love?</w:t>
      </w:r>
    </w:p>
    <w:p>
      <w:pPr>
        <w:pStyle w:val="BodyText"/>
      </w:pPr>
      <w:r>
        <w:rPr>
          <w:b/>
          <w:bCs/>
        </w:rPr>
        <w:t xml:space="preserve">5. The book ends in longing — and so does the Christian life.</w:t>
      </w:r>
      <w:r>
        <w:t xml:space="preserve"> </w:t>
      </w:r>
      <w:r>
        <w:rPr>
          <w:i/>
          <w:iCs/>
        </w:rPr>
        <w:t xml:space="preserve">(Affections/worship)</w:t>
      </w:r>
      <w:r>
        <w:t xml:space="preserve"> </w:t>
      </w:r>
      <w:r>
        <w:t xml:space="preserve">The final verse of the Song is not consummation — it is an invitation into continued pursuit:</w:t>
      </w:r>
      <w:r>
        <w:t xml:space="preserve"> </w:t>
      </w:r>
      <w:r>
        <w:t xml:space="preserve">“Flee, my beloved, be like a gazelle or a young stag on the mountains of spices.”</w:t>
      </w:r>
      <w:r>
        <w:t xml:space="preserve"> </w:t>
      </w:r>
      <w:r>
        <w:t xml:space="preserve">The book that began in longing ends in longing. This is not incomplete — it is the shape of all love rightly ordered this side of the final marriage supper. Christians waiting for Christ, Christians in marriage growing deeper in knowledge of the other, Christians who have lost a spouse and grieve — all of them live in this final verse. The longing is not a failure. It is the form love takes in a world not yet fully redeemed. Let it orient your affections toward the One to whom all covenant love finally points.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Song of Solomon 8 establishes that covenant love is not a peripheral concern of theology but a matter touching the character of God Himself. The word</w:t>
      </w:r>
      <w:r>
        <w:t xml:space="preserve"> </w:t>
      </w:r>
      <w:r>
        <w:rPr>
          <w:i/>
          <w:iCs/>
        </w:rPr>
        <w:t xml:space="preserve">šalhevetyāh</w:t>
      </w:r>
      <w:r>
        <w:t xml:space="preserve"> </w:t>
      </w:r>
      <w:r>
        <w:t xml:space="preserve">in verse 6 — the flame of love as</w:t>
      </w:r>
      <w:r>
        <w:t xml:space="preserve"> </w:t>
      </w:r>
      <w:r>
        <w:t xml:space="preserve">“the very flame of the LORD”</w:t>
      </w:r>
      <w:r>
        <w:t xml:space="preserve"> </w:t>
      </w:r>
      <w:r>
        <w:t xml:space="preserve">— grounds human covenant love in the divine nature, not merely in divine permission. Love of this quality is as strong as death and as relentless as the grave because it participates in the order of the God who is love (1 John 4:8). The chapter further teaches that this love exists within a covenant structure that requires protection, waiting, and formation — it is not self-generating or self-sustaining but is cultivated within community and received as gift. Finally, the chapter’s refusal to end in static resolution — closing instead in continued longing — reflects the eschatological character of all genuine love: it reaches beyond its present form toward a fullness not yet arrived.</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For Reformed theology, Song of Solomon 8 does critical work in two directions simultaneously. First, it guards against a dualism that would treat embodied human love as spiritually inferior or merely instrumental — the sexuality and covenant love the Song celebrates is itself a creation good, bearing the image of God’s own love, and therefore holy in its proper ordering. The Reformers recovered this against medieval tendencies to valorize celibacy over marriage, and Song 8’s explicit celebration of human covenant love supports that recovery. Second, the typological resonance of Song 8:6–7 with Ephesians 5 and Revelation 19 grounds human covenant love within the larger covenant of grace: Christ’s love for His Church is the archetype; human marriage is the image. This means that failures in covenant love — and the redemption of those failures — are not merely personal or relational but participate in the larger story of the covenant God pursuing His people. Every faithful marriage is a gospel word spoken in the world; every marriage redeemed from brokenness is a resurrection word.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love God designed — exclusive, consuming, death-strong, and beyond price — is not a romantic ideal you work up to or a cultural artifact you inherit. It is a fire lit by God Himself, and it burns in a direction: toward full covenant, full self-giving, full faithfulness. Protect it, wait for it, refuse every substitute, and know that the longing you feel for it is pointing, finally, toward a wedding that will satisfy everything the Song spent eight chapters reaching for.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Song 8:6–7 as mere sentiment rather than theology.</w:t>
      </w:r>
      <w:r>
        <w:t xml:space="preserve"> </w:t>
      </w:r>
      <w:r>
        <w:t xml:space="preserve">The great love declaration is the most common passage extracted from the Song for weddings, greeting cards, and inspirational use — almost always stripped of its theological force. The word</w:t>
      </w:r>
      <w:r>
        <w:t xml:space="preserve"> </w:t>
      </w:r>
      <w:r>
        <w:rPr>
          <w:i/>
          <w:iCs/>
        </w:rPr>
        <w:t xml:space="preserve">šalhevetyāh</w:t>
      </w:r>
      <w:r>
        <w:t xml:space="preserve"> </w:t>
      </w:r>
      <w:r>
        <w:t xml:space="preserve">is exegetically significant: it likely contains the divine name (Yah), and at minimum it places covenant love in direct relation to the character of God. Preaching this as</w:t>
      </w:r>
      <w:r>
        <w:t xml:space="preserve"> </w:t>
      </w:r>
      <w:r>
        <w:t xml:space="preserve">“love is very strong”</w:t>
      </w:r>
      <w:r>
        <w:t xml:space="preserve"> </w:t>
      </w:r>
      <w:r>
        <w:t xml:space="preserve">misses what the text is actually claiming: that covenant love participates in something divine. Restore the theological freight.</w:t>
      </w:r>
    </w:p>
    <w:p>
      <w:pPr>
        <w:numPr>
          <w:ilvl w:val="0"/>
          <w:numId w:val="1002"/>
        </w:numPr>
      </w:pPr>
      <w:r>
        <w:rPr>
          <w:b/>
          <w:bCs/>
        </w:rPr>
        <w:t xml:space="preserve">Allegorizing past the plain sense.</w:t>
      </w:r>
      <w:r>
        <w:t xml:space="preserve"> </w:t>
      </w:r>
      <w:r>
        <w:t xml:space="preserve">It is legitimate and important to note that Song 8:6–7 resonates with Christ’s love for the Church (Ephesians 5) and that the book’s sustained longing points eschatologically toward Revelation 19. But importing an exclusively allegorical frame —</w:t>
      </w:r>
      <w:r>
        <w:t xml:space="preserve"> </w:t>
      </w:r>
      <w:r>
        <w:t xml:space="preserve">“this is really about Christ and the Church”</w:t>
      </w:r>
      <w:r>
        <w:t xml:space="preserve"> </w:t>
      </w:r>
      <w:r>
        <w:t xml:space="preserve">— typically evacuates the actual creational claim the text makes about human love. The allegory should flow from the plain sense, not replace it. Preach the marriage first; the typology will be illuminated by the marriage, not the reverse.</w:t>
      </w:r>
    </w:p>
    <w:p>
      <w:pPr>
        <w:numPr>
          <w:ilvl w:val="0"/>
          <w:numId w:val="1002"/>
        </w:numPr>
      </w:pPr>
      <w:r>
        <w:rPr>
          <w:b/>
          <w:bCs/>
        </w:rPr>
        <w:t xml:space="preserve">Using the refrain of 8:4 only as a purity rule.</w:t>
      </w:r>
      <w:r>
        <w:t xml:space="preserve"> </w:t>
      </w:r>
      <w:r>
        <w:t xml:space="preserve">The</w:t>
      </w:r>
      <w:r>
        <w:t xml:space="preserve"> </w:t>
      </w:r>
      <w:r>
        <w:t xml:space="preserve">“do not awaken love before its time”</w:t>
      </w:r>
      <w:r>
        <w:t xml:space="preserve"> </w:t>
      </w:r>
      <w:r>
        <w:t xml:space="preserve">refrain is real guidance about sexual boundaries, but if preached only as a rule, it becomes moralism. The refrain functions within the Song’s logic as protection for something worth protecting — the consuming, divine-fire love of verses 6–7. The reason for the boundary is the glory of what the boundary guards. Preach the refrain in that sequence: here is the fire; this is why you protect it.</w:t>
      </w:r>
    </w:p>
    <w:p>
      <w:pPr>
        <w:numPr>
          <w:ilvl w:val="0"/>
          <w:numId w:val="1002"/>
        </w:numPr>
      </w:pPr>
      <w:r>
        <w:rPr>
          <w:b/>
          <w:bCs/>
        </w:rPr>
        <w:t xml:space="preserve">Missing the beloved’s self-possession in 8:10–12.</w:t>
      </w:r>
      <w:r>
        <w:t xml:space="preserve"> </w:t>
      </w:r>
      <w:r>
        <w:t xml:space="preserve">The beloved’s declaration</w:t>
      </w:r>
      <w:r>
        <w:t xml:space="preserve"> </w:t>
      </w:r>
      <w:r>
        <w:t xml:space="preserve">“I am a wall”</w:t>
      </w:r>
      <w:r>
        <w:t xml:space="preserve"> </w:t>
      </w:r>
      <w:r>
        <w:t xml:space="preserve">and</w:t>
      </w:r>
      <w:r>
        <w:t xml:space="preserve"> </w:t>
      </w:r>
      <w:r>
        <w:t xml:space="preserve">“my vineyard, my very own, is before me”</w:t>
      </w:r>
      <w:r>
        <w:t xml:space="preserve"> </w:t>
      </w:r>
      <w:r>
        <w:t xml:space="preserve">is a statement of formed, mature, self-possessed identity within love — not self-sufficiency or independence from the lover. This passage has been read in both hyperindividualistic directions (she doesn’t need anyone) and overly passive directions (she is merely available). Neither is the text. She has something to give</w:t>
      </w:r>
      <w:r>
        <w:t xml:space="preserve"> </w:t>
      </w:r>
      <w:r>
        <w:rPr>
          <w:i/>
          <w:iCs/>
        </w:rPr>
        <w:t xml:space="preserve">because</w:t>
      </w:r>
      <w:r>
        <w:t xml:space="preserve"> </w:t>
      </w:r>
      <w:r>
        <w:t xml:space="preserve">she has been formed and protected; she gives it freely</w:t>
      </w:r>
      <w:r>
        <w:t xml:space="preserve"> </w:t>
      </w:r>
      <w:r>
        <w:rPr>
          <w:i/>
          <w:iCs/>
        </w:rPr>
        <w:t xml:space="preserve">because</w:t>
      </w:r>
      <w:r>
        <w:t xml:space="preserve"> </w:t>
      </w:r>
      <w:r>
        <w:t xml:space="preserve">it is truly hers. This is an important pastoral word for both men and women navigating identity, love, and self-gift.</w:t>
      </w:r>
    </w:p>
    <w:p>
      <w:pPr>
        <w:numPr>
          <w:ilvl w:val="0"/>
          <w:numId w:val="1002"/>
        </w:numPr>
      </w:pPr>
      <w:r>
        <w:rPr>
          <w:b/>
          <w:bCs/>
        </w:rPr>
        <w:t xml:space="preserve">Ending the sermon in the longing of 8:14 without pointing it forward.</w:t>
      </w:r>
      <w:r>
        <w:t xml:space="preserve"> </w:t>
      </w:r>
      <w:r>
        <w:t xml:space="preserve">The Song’s final verse is a gift to the preacher — the entire book ends leaning forward, reaching toward something not yet arrived. This is the eschatological shape of all Christian love, and it points unmistakably to the marriage supper of the Lamb (Revelation 19). Do not leave the congregation simply sighing at unfulfilled desire — name where the longing is going. Every love rightly ordered by the Song’s logic is a foretaste of the wedding the whole creation is being moved toward. Verse 14 is not a loose end; it is a signpost.</w:t>
      </w:r>
    </w:p>
    <w:p>
      <w:pPr>
        <w:numPr>
          <w:ilvl w:val="0"/>
          <w:numId w:val="1002"/>
        </w:numPr>
      </w:pPr>
      <w:r>
        <w:rPr>
          <w:b/>
          <w:bCs/>
        </w:rPr>
        <w:t xml:space="preserve">Preaching Song 8 only to married people (or only to singles).</w:t>
      </w:r>
      <w:r>
        <w:t xml:space="preserve"> </w:t>
      </w:r>
      <w:r>
        <w:t xml:space="preserve">The chapter’s claim — that covenant love is death-strong, beyond price, and worth protecting — addresses everyone. Singles need the positive vision and the refrain of waiting. Married people need the call to protect and deepen what they have. Widows and widowers grieve precisely because this love was real. Young people need the brothers’ protective concern and the beloved’s self-possession as formation. Narrow application to one demographic flattens what is addressed to the whole congregation.</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2026-07-14T21:05:26Z</dcterms:created>
  <dcterms:modified xsi:type="dcterms:W3CDTF">2026-07-14T21:05:26Z</dcterms:modified>
</cp:coreProperties>
</file>

<file path=docProps/custom.xml><?xml version="1.0" encoding="utf-8"?>
<Properties xmlns="http://schemas.openxmlformats.org/officeDocument/2006/custom-properties" xmlns:vt="http://schemas.openxmlformats.org/officeDocument/2006/docPropsVTypes"/>
</file>